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90" w:rsidRPr="00534B90" w:rsidRDefault="00534B90" w:rsidP="00534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90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534B90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534B90" w:rsidRPr="00534B90" w:rsidRDefault="00534B90" w:rsidP="00534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90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534B90" w:rsidRPr="00534B90" w:rsidRDefault="00534B90" w:rsidP="00534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90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534B90" w:rsidRPr="00534B90" w:rsidRDefault="00534B90" w:rsidP="00534B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90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534B90" w:rsidRPr="00534B90" w:rsidRDefault="00534B90" w:rsidP="00534B9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4B90" w:rsidRPr="00534B90" w:rsidRDefault="00534B90" w:rsidP="00534B9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534B90" w:rsidRPr="00534B90" w:rsidTr="00534B90">
        <w:tc>
          <w:tcPr>
            <w:tcW w:w="4112" w:type="dxa"/>
          </w:tcPr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________/ </w:t>
            </w:r>
            <w:proofErr w:type="spellStart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М.А.Теряева</w:t>
            </w:r>
            <w:proofErr w:type="spellEnd"/>
          </w:p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0168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29</w:t>
            </w:r>
            <w:proofErr w:type="gramEnd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 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534B90" w:rsidRPr="00534B90" w:rsidRDefault="00534B90" w:rsidP="00534B90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34B90" w:rsidRPr="00534B90" w:rsidRDefault="00534B90" w:rsidP="00534B90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534B90" w:rsidRPr="00534B90" w:rsidRDefault="00534B90" w:rsidP="00534B90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__________/ </w:t>
            </w:r>
            <w:proofErr w:type="spellStart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Т.В.Носова</w:t>
            </w:r>
            <w:proofErr w:type="spellEnd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» 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34B90" w:rsidRPr="00534B90" w:rsidRDefault="00534B90" w:rsidP="00534B9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534B90" w:rsidRPr="00534B90" w:rsidRDefault="00534B90" w:rsidP="00534B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534B9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534B9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534B90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534B90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534B9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534B90" w:rsidRPr="00534B90" w:rsidRDefault="00534B90" w:rsidP="00534B9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 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53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</w:t>
            </w:r>
            <w:r w:rsidR="000502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</w:tc>
      </w:tr>
    </w:tbl>
    <w:p w:rsidR="00534B90" w:rsidRPr="00534B90" w:rsidRDefault="00534B90" w:rsidP="00534B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34B90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534B90" w:rsidRPr="00534B90" w:rsidRDefault="00534B90" w:rsidP="00534B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34B90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534B90" w:rsidRPr="00534B90" w:rsidRDefault="00534B90" w:rsidP="00534B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34B90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534B90" w:rsidRPr="00534B90" w:rsidRDefault="00534B90" w:rsidP="00534B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34B90">
        <w:rPr>
          <w:rFonts w:ascii="Times New Roman" w:eastAsia="Calibri" w:hAnsi="Times New Roman" w:cs="Times New Roman"/>
          <w:b/>
          <w:sz w:val="28"/>
          <w:szCs w:val="26"/>
        </w:rPr>
        <w:t>по литературному чтению</w:t>
      </w:r>
    </w:p>
    <w:p w:rsidR="00534B90" w:rsidRPr="00534B90" w:rsidRDefault="00534B90" w:rsidP="00534B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534B90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534B90" w:rsidRPr="00534B90" w:rsidRDefault="00534B90" w:rsidP="00534B9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34B90" w:rsidRPr="00534B90" w:rsidRDefault="00534B90" w:rsidP="00534B9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4B90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534B90" w:rsidRPr="00534B90" w:rsidRDefault="00534B90" w:rsidP="00534B9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4B90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534B90" w:rsidRPr="00534B90" w:rsidRDefault="00534B90" w:rsidP="00534B9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34B90" w:rsidRPr="00534B90" w:rsidRDefault="00534B90" w:rsidP="00534B9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34B90" w:rsidRPr="00534B90" w:rsidRDefault="00534B90" w:rsidP="00534B9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34B90" w:rsidRPr="00534B90" w:rsidRDefault="00534B90" w:rsidP="00534B90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34B90" w:rsidRPr="00534B90" w:rsidRDefault="00534B90" w:rsidP="00534B9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34B90" w:rsidRPr="00534B90" w:rsidRDefault="00534B90" w:rsidP="00534B9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4B90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534B90" w:rsidRPr="00534B90" w:rsidRDefault="00534B90" w:rsidP="00534B9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4B90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534B90" w:rsidRPr="00534B90" w:rsidRDefault="00534B90" w:rsidP="00534B90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34B90" w:rsidRPr="00534B90" w:rsidRDefault="00534B90" w:rsidP="00534B90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34B90" w:rsidRPr="00534B90" w:rsidRDefault="00534B90" w:rsidP="00534B9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34B90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534B9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4B90" w:rsidRPr="00534B90" w:rsidRDefault="00534B90" w:rsidP="00534B9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4B90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534B90" w:rsidRPr="00534B90" w:rsidRDefault="00534B90" w:rsidP="00534B9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502A6" w:rsidRPr="000502A6" w:rsidRDefault="000502A6" w:rsidP="000502A6">
      <w:pPr>
        <w:widowControl w:val="0"/>
        <w:numPr>
          <w:ilvl w:val="2"/>
          <w:numId w:val="3"/>
        </w:numPr>
        <w:tabs>
          <w:tab w:val="left" w:pos="1562"/>
        </w:tabs>
        <w:autoSpaceDE w:val="0"/>
        <w:autoSpaceDN w:val="0"/>
        <w:spacing w:before="75" w:after="0" w:line="242" w:lineRule="auto"/>
        <w:ind w:left="292" w:right="394" w:firstLine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</w:t>
      </w:r>
      <w:r w:rsidRPr="000502A6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0502A6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502A6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0502A6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ЛИТЕРА- ТУРНОЕ</w:t>
      </w:r>
      <w:proofErr w:type="gramEnd"/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ЧТЕНИЕ»</w:t>
      </w:r>
    </w:p>
    <w:p w:rsidR="000502A6" w:rsidRPr="000502A6" w:rsidRDefault="000502A6" w:rsidP="000502A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502A6" w:rsidRPr="000502A6" w:rsidRDefault="000502A6" w:rsidP="000502A6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0502A6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0502A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«Литературное чтение» (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предмет-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область «Русский язык и литературное чтение») на уровне начального об-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щего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 с ЗПР составлена на основе требований к ре-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зультатам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освоения АОП НОО, установленными ФГОС НОО обучающихся с ОВЗ, федеральной программы воспитания.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Как и русский язык, литературное чтение предстаёт в качестве одного из ведущих предметов, обеспечивающих наряду с достижением предметных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ре-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зультатов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становление базового умения, необходимого для успешного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изуче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других предметов и дальнейшего обучения, читательской грамотности и закладывает основы интеллектуального, речевого, эмоционального, духовно- нравственного развития обучающихся с ЗПР.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Учебный предмет «Литературное чтение» является одним из основных предметов в системе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подготовки обучающегося с ЗПР. Овладение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читательской компетенцией, умение излагать свои мысли необходимо для полноценной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циализации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с ЗПР. В процессе освоения курса у обучающихся повышается уровень коммуникативной культуры: формируются умения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ставлять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диалоги, высказывать собственное</w:t>
      </w:r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мнение, строить монолог в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ствии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с речевой задачей, работать с различными видами текстов,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самостоятель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но пользоваться справочным аппаратом учебника, находить информацию в словарях, справочниках. Позитивное отношение к книгам и чтению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способ-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ствует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общей культуры.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Приобретённые обучающимися с ЗПР знания, полученный опыт решения учебных задач, а также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предметных и универсальных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ствий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изучения предмета «Литературное чтение» станут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фундамен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>- том обучения в основном звене школы, а также будут востребованы в жизни.</w:t>
      </w:r>
    </w:p>
    <w:p w:rsidR="000502A6" w:rsidRPr="000502A6" w:rsidRDefault="000502A6" w:rsidP="000502A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2A6" w:rsidRPr="000502A6" w:rsidRDefault="000502A6" w:rsidP="000502A6">
      <w:pPr>
        <w:widowControl w:val="0"/>
        <w:numPr>
          <w:ilvl w:val="0"/>
          <w:numId w:val="2"/>
        </w:numPr>
        <w:tabs>
          <w:tab w:val="left" w:pos="1163"/>
          <w:tab w:val="left" w:pos="3561"/>
          <w:tab w:val="left" w:pos="5503"/>
          <w:tab w:val="left" w:pos="7434"/>
        </w:tabs>
        <w:autoSpaceDE w:val="0"/>
        <w:autoSpaceDN w:val="0"/>
        <w:spacing w:before="1" w:after="0" w:line="242" w:lineRule="auto"/>
        <w:ind w:left="292" w:right="398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УЧЕБНОГО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«ЛИТЕРАТУРНОЕ ЧТЕНИЕ»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3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0502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речевой</w:t>
      </w:r>
      <w:r w:rsidRPr="000502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02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читательской</w:t>
      </w:r>
      <w:r w:rsidRPr="000502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(слушание). Восприятие на слух звучащей речи (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высказыва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собеседника, чтение различных текстов). Адекватное понимание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содержа-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звучащей речи, умение отвечать на вопросы по содержанию услышанного произведения, определение последовательности событий, осознание цели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рече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вого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высказывания, умение задавать вопрос по услышанному учебному,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>- но-познавательному и художественному произведению.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5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Чтение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Чтение вслух. Постепенный переход от слогового к плавному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осмыслен- ному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правильному чтению целыми словами вслух (скорость чтения в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ствии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с индивидуальным темпом чтения), постепенное увеличение скорости чтения,</w:t>
      </w:r>
      <w:r w:rsidRPr="000502A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позволяющей</w:t>
      </w:r>
      <w:r w:rsidRPr="000502A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осознать</w:t>
      </w:r>
      <w:r w:rsidRPr="000502A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050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0502A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орфоэпических</w:t>
      </w:r>
      <w:r w:rsidRPr="00050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02A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интонаци</w:t>
      </w:r>
      <w:proofErr w:type="spellEnd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502A6" w:rsidRPr="000502A6">
          <w:pgSz w:w="11910" w:h="16840"/>
          <w:pgMar w:top="1040" w:right="740" w:bottom="1180" w:left="840" w:header="0" w:footer="972" w:gutter="0"/>
          <w:cols w:space="720"/>
        </w:sectPr>
      </w:pPr>
    </w:p>
    <w:p w:rsidR="000502A6" w:rsidRPr="000502A6" w:rsidRDefault="000502A6" w:rsidP="000502A6">
      <w:pPr>
        <w:widowControl w:val="0"/>
        <w:autoSpaceDE w:val="0"/>
        <w:autoSpaceDN w:val="0"/>
        <w:spacing w:before="67" w:after="0" w:line="242" w:lineRule="auto"/>
        <w:ind w:left="292"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lastRenderedPageBreak/>
        <w:t>онных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норм чтения. Чтение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предложений с интонационным выделением знаков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препинания.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Чтение про себя. Осознание смысла произведения при чтении про себя (доступных по объёму и жанру произведений). Умение находить в тексте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необ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ходимую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информацию.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Работа с разными видами текста. Общее представление о разных видах текста: художественный, учебный, научно-популярный, их сравнение.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Опреде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целей создания этих видов текста. Особенности фольклорного текста.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320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050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502A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0502A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отличать</w:t>
      </w:r>
      <w:r w:rsidRPr="000502A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0502A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02A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набора</w:t>
      </w:r>
      <w:r w:rsidRPr="000502A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предложений.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Pr="000502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02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0502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названию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оформлению.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050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0502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50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02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0502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0502A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50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озаглавливание</w:t>
      </w:r>
      <w:proofErr w:type="spellEnd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0502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коллективном обсуждении: умение отвечать на вопросы,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высту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пать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по теме, слушать выступления других обучающихся, дополнять ответы по ходу беседы, используя текст. Привлечение справочных и иллюстративно- изобразительных материалов.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Библиографическая культура.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ил- люстрации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>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0502A6" w:rsidRPr="000502A6" w:rsidRDefault="000502A6" w:rsidP="000502A6">
      <w:pPr>
        <w:widowControl w:val="0"/>
        <w:autoSpaceDE w:val="0"/>
        <w:autoSpaceDN w:val="0"/>
        <w:spacing w:before="2"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Типы книг (изданий): книга-произведение, книга-сборник, собрание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сочи- нений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периодическая печать, справочные издания (справочники, словари, эн- </w:t>
      </w:r>
      <w:proofErr w:type="spellStart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циклопедии</w:t>
      </w:r>
      <w:proofErr w:type="spellEnd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6"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Выбор книг на основе рекомендованного списка, картотеки, открытого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до- ступа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к детским книгам в библиотеке.</w:t>
      </w:r>
      <w:r w:rsidRPr="00050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Алфавитный каталог.</w:t>
      </w:r>
      <w:r w:rsidRPr="00050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Самостоятельное пользование</w:t>
      </w:r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0502A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литературой. Работа</w:t>
      </w:r>
      <w:r w:rsidRPr="000502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текстом</w:t>
      </w:r>
      <w:r w:rsidRPr="000502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  <w:r w:rsidRPr="000502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заглавия произведения,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50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адекватное</w:t>
      </w:r>
      <w:r w:rsidRPr="00050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050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050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осо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бенностей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текста: своеобразие выразительных средств языка (с</w:t>
      </w:r>
      <w:r w:rsidRPr="00050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050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учителя).</w:t>
      </w:r>
      <w:r w:rsidRPr="000502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0502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0502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50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 w:rsidRPr="000502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0502A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050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общече</w:t>
      </w:r>
      <w:proofErr w:type="spellEnd"/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</w:p>
    <w:p w:rsidR="000502A6" w:rsidRPr="000502A6" w:rsidRDefault="000502A6" w:rsidP="000502A6">
      <w:pPr>
        <w:widowControl w:val="0"/>
        <w:autoSpaceDE w:val="0"/>
        <w:autoSpaceDN w:val="0"/>
        <w:spacing w:before="1"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ловеческих</w:t>
      </w:r>
      <w:proofErr w:type="spellEnd"/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правил и</w:t>
      </w:r>
      <w:r w:rsidRPr="000502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отношений.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Понимание нравственного содержания прочитанного, осознание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мотива-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фольклоре</w:t>
      </w:r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народов. Самостоятельное</w:t>
      </w:r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воспроизведение</w:t>
      </w:r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выразительных средств языка: последовательное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воспроизве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эпизода с использованием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специфической</w:t>
      </w:r>
      <w:r w:rsidRPr="00050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для данного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лек-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сики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(по вопросам учителя), рассказ по иллюстрациям, пересказ.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героя произведения. Нахождение в тексте слов и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выраже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характеризующих героя и событие. Анализ (с помощью учителя), мотивы поступка персонажа. Сопоставление поступков героев по аналогии или по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кон- трасту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050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авторского</w:t>
      </w:r>
      <w:r w:rsidRPr="00050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50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0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герою</w:t>
      </w:r>
      <w:r w:rsidRPr="00050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02A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50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050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0502A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>ав</w:t>
      </w:r>
      <w:proofErr w:type="spellEnd"/>
      <w:r w:rsidRPr="000502A6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502A6" w:rsidRPr="000502A6">
          <w:pgSz w:w="11910" w:h="16840"/>
          <w:pgMar w:top="1040" w:right="740" w:bottom="1180" w:left="840" w:header="0" w:footer="972" w:gutter="0"/>
          <w:cols w:space="720"/>
        </w:sectPr>
      </w:pPr>
    </w:p>
    <w:p w:rsidR="000502A6" w:rsidRPr="000502A6" w:rsidRDefault="000502A6" w:rsidP="000502A6">
      <w:pPr>
        <w:widowControl w:val="0"/>
        <w:autoSpaceDE w:val="0"/>
        <w:autoSpaceDN w:val="0"/>
        <w:spacing w:before="67" w:after="0" w:line="240" w:lineRule="auto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lastRenderedPageBreak/>
        <w:t>торских</w:t>
      </w:r>
      <w:proofErr w:type="spellEnd"/>
      <w:r w:rsidRPr="000502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помет,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502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героев.</w:t>
      </w:r>
    </w:p>
    <w:p w:rsidR="000502A6" w:rsidRPr="000502A6" w:rsidRDefault="000502A6" w:rsidP="000502A6">
      <w:pPr>
        <w:widowControl w:val="0"/>
        <w:autoSpaceDE w:val="0"/>
        <w:autoSpaceDN w:val="0"/>
        <w:spacing w:before="2"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Портрет,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0502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героя,</w:t>
      </w:r>
      <w:r w:rsidRPr="000502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выраженные через поступки и речь.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Подробный пересказ текста: определение главной мысли фрагмента,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выде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опорных или ключевых слов,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подробный пересказ эпи-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зода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; деление текста на части,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каждой части и всего текста, со-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плана в виде назывных предложений из текста, в виде вопросов, в виде самостоятельно сформулированного высказывания.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выборочный пересказ по заданному фрагменту: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характе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ристика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героя произведения (отбор слов, выражений в тексте, позволяющих со- 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Работа с учебными, научно-популярными и другими текстами. Понимание заглавия произведения; адекватное соотношение с его содержанием.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учебного и научно-популярного текстов (передача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информа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). Деление текста на части. Определение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>. Ключевые или опорные слова. Воспроизведение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текста с опорой на ключевые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слова, модель, схему.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По- дробный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пересказ текста. Краткий пересказ текста (выделение главного в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со- держании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текста).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10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</w:t>
      </w:r>
      <w:r w:rsidRPr="000502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(культура</w:t>
      </w:r>
      <w:r w:rsidRPr="000502A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речевого</w:t>
      </w:r>
      <w:r w:rsidRPr="000502A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общения)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тек-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сту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>; выслушивать, не перебивая, собеседника и в вежливой форме высказывать свою точку зрения по обсуждаемому произведению (учебному, научно- познавательному, художественному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тексту). Использование норм речевого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эти- кета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внеучебного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общения.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Монолог как форма речевого высказывания. Монологическое речевое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вы-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сказывание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прочитанного или прослушанного с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учё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том специфики учебного и художественного текста. Передача впечатлений (из повседневной жизни, от художественного произведения, произведения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изобра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зительного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искусства) в рассказе (описание, рассуждение, повествование).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По- строение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плана собственного высказывания. Отбор и использование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вырази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>- тельных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средств языка (синонимы, антонимы, сравнение) с учётом особенно-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стей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монологического высказывания.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  <w:r w:rsidRPr="000502A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(культура</w:t>
      </w:r>
      <w:r w:rsidRPr="000502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письменной</w:t>
      </w:r>
      <w:r w:rsidRPr="000502A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речи)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(сравнение) в мини-сочинениях, рассказ на заданную тему.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502A6" w:rsidRPr="000502A6">
          <w:pgSz w:w="11910" w:h="16840"/>
          <w:pgMar w:top="1040" w:right="740" w:bottom="1180" w:left="840" w:header="0" w:footer="972" w:gutter="0"/>
          <w:cols w:space="720"/>
        </w:sectPr>
      </w:pP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7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Круг</w:t>
      </w:r>
      <w:r w:rsidRPr="000502A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0502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чтения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устного народного творчества разных народов России.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Про- изведения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классиков отечественной литературы XIX-XX вв., классиков детской литературы, произведения современной отечественной (с учётом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многонацио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нального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характера России) и зарубежной литературы, доступные для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восприя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тия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 фантастическая,</w:t>
      </w:r>
      <w:r w:rsidRPr="000502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научно-популярная,</w:t>
      </w:r>
      <w:r w:rsidRPr="000502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справочно-энциклопедическая</w:t>
      </w:r>
      <w:r w:rsidRPr="000502A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литература; детские периодические издания (по выбору).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Родине, природе, детях, братьях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наших меньших, труде, добре и зле, хороших и плохих поступках, юмористические произведения.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Литературоведческая</w:t>
      </w:r>
      <w:r w:rsidRPr="000502A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пропедевтика</w:t>
      </w:r>
      <w:r w:rsidRPr="000502A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(практическое</w:t>
      </w:r>
      <w:r w:rsidRPr="000502A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освоение)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37" w:lineRule="auto"/>
        <w:ind w:left="292" w:right="40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тексте, определение значения в художественной речи (с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по- мощью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учителя) средств выразительности: синонимов, антонимов, сравнений.</w:t>
      </w:r>
    </w:p>
    <w:p w:rsidR="000502A6" w:rsidRPr="000502A6" w:rsidRDefault="000502A6" w:rsidP="000502A6">
      <w:pPr>
        <w:widowControl w:val="0"/>
        <w:autoSpaceDE w:val="0"/>
        <w:autoSpaceDN w:val="0"/>
        <w:spacing w:before="4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в литературных понятиях: художественное произведение, автор (рассказчик), сюжет, тема; герой произведения: его портрет, речь,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по- ступки</w:t>
      </w:r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>, мысли; отношение автора к герою.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Прозаическая и стихотворная речь: узнавание, различение, выделение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осо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бенностей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стихотворного произведения (ритм, рифма).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860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Фольклор и авторские художественные произведения (различение). Жанровое</w:t>
      </w:r>
      <w:r w:rsidRPr="000502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0502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произведений.</w:t>
      </w:r>
      <w:r w:rsidRPr="000502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0502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фольклорные</w:t>
      </w:r>
      <w:r w:rsidRPr="00050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502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(колы-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292"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бельные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песни,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пословицы и поговорки, загадки) - узнавание,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>разли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чение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>, определение основного смысла.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Рассказ, стихотворение, басня - общее представление о жанре, </w:t>
      </w:r>
      <w:proofErr w:type="gramStart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особенно-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стях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построения и выразительных средствах.</w:t>
      </w:r>
    </w:p>
    <w:p w:rsidR="000502A6" w:rsidRPr="000502A6" w:rsidRDefault="000502A6" w:rsidP="000502A6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242" w:lineRule="auto"/>
        <w:ind w:left="292" w:right="398" w:firstLine="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Творческая деятельность обучающихся (на основе литературных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произведений)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308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Pr="00050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50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0502A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050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0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0502A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деятель-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ind w:left="292"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 чтение по ролям,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, драматизация; устное словесное рисование, знакомство с различными способами работы с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деформи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рованным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этапности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создание собственного текста</w:t>
      </w:r>
      <w:r w:rsidRPr="00050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на основе художественного произведения (текст по аналогии), репродукций картин художников, по серии иллюстраций к произведению или на основе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лич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0502A6">
        <w:rPr>
          <w:rFonts w:ascii="Times New Roman" w:eastAsia="Times New Roman" w:hAnsi="Times New Roman" w:cs="Times New Roman"/>
          <w:sz w:val="28"/>
          <w:szCs w:val="28"/>
        </w:rPr>
        <w:t xml:space="preserve"> опыта.</w:t>
      </w:r>
    </w:p>
    <w:p w:rsidR="000502A6" w:rsidRPr="000502A6" w:rsidRDefault="000502A6" w:rsidP="00050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502A6" w:rsidRPr="000502A6">
          <w:pgSz w:w="11910" w:h="16840"/>
          <w:pgMar w:top="1040" w:right="740" w:bottom="1180" w:left="840" w:header="0" w:footer="972" w:gutter="0"/>
          <w:cols w:space="720"/>
        </w:sectPr>
      </w:pPr>
    </w:p>
    <w:p w:rsidR="000502A6" w:rsidRPr="000502A6" w:rsidRDefault="000502A6" w:rsidP="000502A6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before="75" w:after="0" w:line="240" w:lineRule="auto"/>
        <w:ind w:left="292" w:right="40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 УЧЕБНОГО ПРЕДМЕТА «ЛИТЕРАТУРНОЕ ЧТЕНИЕ» НА УРОВНЕ </w:t>
      </w:r>
      <w:r w:rsidRPr="000502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НОО</w:t>
      </w:r>
    </w:p>
    <w:p w:rsidR="000502A6" w:rsidRPr="000502A6" w:rsidRDefault="000502A6" w:rsidP="000502A6">
      <w:pPr>
        <w:widowControl w:val="0"/>
        <w:autoSpaceDE w:val="0"/>
        <w:autoSpaceDN w:val="0"/>
        <w:spacing w:before="2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2A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0502A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02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результаты: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 xml:space="preserve">осознание значимости чтения для личного развития; формирование </w:t>
      </w:r>
      <w:proofErr w:type="gramStart"/>
      <w:r w:rsidRPr="000502A6">
        <w:rPr>
          <w:rFonts w:ascii="Times New Roman" w:eastAsia="Times New Roman" w:hAnsi="Times New Roman" w:cs="Times New Roman"/>
          <w:sz w:val="28"/>
        </w:rPr>
        <w:t xml:space="preserve">пред-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ставлений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</w:rPr>
        <w:t xml:space="preserve">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>осознанное, правильное, плавное</w:t>
      </w:r>
      <w:r w:rsidRPr="000502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чтение</w:t>
      </w:r>
      <w:r w:rsidRPr="000502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 xml:space="preserve">вслух целыми словами с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</w:rPr>
        <w:t>исполь</w:t>
      </w:r>
      <w:proofErr w:type="spellEnd"/>
      <w:r w:rsidRPr="000502A6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зованием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</w:rPr>
        <w:t xml:space="preserve"> некоторых средств устной выразительности речи;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>понимание</w:t>
      </w:r>
      <w:r w:rsidRPr="000502A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роли</w:t>
      </w:r>
      <w:r w:rsidRPr="000502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чтения,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использование</w:t>
      </w:r>
      <w:r w:rsidRPr="000502A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разных</w:t>
      </w:r>
      <w:r w:rsidRPr="000502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видов</w:t>
      </w:r>
      <w:r w:rsidRPr="000502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>чтения;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</w:rPr>
        <w:t>высказы</w:t>
      </w:r>
      <w:proofErr w:type="spellEnd"/>
      <w:r w:rsidRPr="000502A6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вать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</w:rPr>
        <w:t xml:space="preserve"> отношение к поступкам героев, оценивать поступки героев и мотивы по-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ступков</w:t>
      </w:r>
      <w:proofErr w:type="spellEnd"/>
      <w:r w:rsidRPr="000502A6">
        <w:rPr>
          <w:rFonts w:ascii="Times New Roman" w:eastAsia="Times New Roman" w:hAnsi="Times New Roman" w:cs="Times New Roman"/>
          <w:sz w:val="28"/>
        </w:rPr>
        <w:t xml:space="preserve"> с учетом принятых в обществе норм и правил;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 xml:space="preserve">достижение необходимого для продолжения образования уровня </w:t>
      </w:r>
      <w:proofErr w:type="spellStart"/>
      <w:proofErr w:type="gramStart"/>
      <w:r w:rsidRPr="000502A6">
        <w:rPr>
          <w:rFonts w:ascii="Times New Roman" w:eastAsia="Times New Roman" w:hAnsi="Times New Roman" w:cs="Times New Roman"/>
          <w:sz w:val="28"/>
        </w:rPr>
        <w:t>чита</w:t>
      </w:r>
      <w:proofErr w:type="spellEnd"/>
      <w:r w:rsidRPr="000502A6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тельской</w:t>
      </w:r>
      <w:proofErr w:type="spellEnd"/>
      <w:proofErr w:type="gramEnd"/>
      <w:r w:rsidRPr="000502A6">
        <w:rPr>
          <w:rFonts w:ascii="Times New Roman" w:eastAsia="Times New Roman" w:hAnsi="Times New Roman" w:cs="Times New Roman"/>
          <w:sz w:val="28"/>
        </w:rPr>
        <w:t xml:space="preserve"> компетентности, общего речевого развития, то есть овладение </w:t>
      </w:r>
      <w:proofErr w:type="spellStart"/>
      <w:r w:rsidRPr="000502A6">
        <w:rPr>
          <w:rFonts w:ascii="Times New Roman" w:eastAsia="Times New Roman" w:hAnsi="Times New Roman" w:cs="Times New Roman"/>
          <w:sz w:val="28"/>
        </w:rPr>
        <w:t>техни</w:t>
      </w:r>
      <w:proofErr w:type="spellEnd"/>
      <w:r w:rsidRPr="000502A6">
        <w:rPr>
          <w:rFonts w:ascii="Times New Roman" w:eastAsia="Times New Roman" w:hAnsi="Times New Roman" w:cs="Times New Roman"/>
          <w:sz w:val="28"/>
        </w:rPr>
        <w:t>- кой чтения вслух и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про</w:t>
      </w:r>
      <w:r w:rsidRPr="000502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себя, элементарными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приемами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интерпретации, анализа и преобразования художественных, научно-популярных и учебных текстов;</w:t>
      </w:r>
    </w:p>
    <w:p w:rsidR="000502A6" w:rsidRPr="000502A6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>формирование</w:t>
      </w:r>
      <w:r w:rsidRPr="000502A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потребности</w:t>
      </w:r>
      <w:r w:rsidRPr="000502A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в</w:t>
      </w:r>
      <w:r w:rsidRPr="000502A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систематическом</w:t>
      </w:r>
      <w:r w:rsidRPr="000502A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>чтении;</w:t>
      </w:r>
    </w:p>
    <w:p w:rsidR="000502A6" w:rsidRPr="007D694A" w:rsidRDefault="000502A6" w:rsidP="000502A6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0502A6">
        <w:rPr>
          <w:rFonts w:ascii="Times New Roman" w:eastAsia="Times New Roman" w:hAnsi="Times New Roman" w:cs="Times New Roman"/>
          <w:sz w:val="28"/>
        </w:rPr>
        <w:t>выбор</w:t>
      </w:r>
      <w:r w:rsidRPr="000502A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с</w:t>
      </w:r>
      <w:r w:rsidRPr="000502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помощью</w:t>
      </w:r>
      <w:r w:rsidRPr="000502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взрослого</w:t>
      </w:r>
      <w:r w:rsidRPr="000502A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z w:val="28"/>
        </w:rPr>
        <w:t>интересующей</w:t>
      </w:r>
      <w:r w:rsidRPr="000502A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502A6">
        <w:rPr>
          <w:rFonts w:ascii="Times New Roman" w:eastAsia="Times New Roman" w:hAnsi="Times New Roman" w:cs="Times New Roman"/>
          <w:spacing w:val="-2"/>
          <w:sz w:val="28"/>
        </w:rPr>
        <w:t>литературы.</w:t>
      </w: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4)Календарно-тематическое планирование.</w:t>
      </w:r>
    </w:p>
    <w:p w:rsid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tbl>
      <w:tblPr>
        <w:tblW w:w="10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1"/>
        <w:gridCol w:w="721"/>
        <w:gridCol w:w="5528"/>
        <w:gridCol w:w="1559"/>
        <w:gridCol w:w="1683"/>
      </w:tblGrid>
      <w:tr w:rsidR="007D694A" w:rsidRPr="007D694A" w:rsidTr="007D694A">
        <w:trPr>
          <w:trHeight w:val="825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shd w:val="clear" w:color="auto" w:fill="FFFFFF"/>
          </w:tcPr>
          <w:p w:rsid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683" w:type="dxa"/>
            <w:shd w:val="clear" w:color="auto" w:fill="FFFFFF"/>
          </w:tcPr>
          <w:p w:rsid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Самое великое чудо на свете. 6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Первые книги.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Хорошая книга – беседа с умным человеком.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Сеф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«Читателю».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Устное народное творчество.</w:t>
            </w: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часов.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народное творчество?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народные песни.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прибаутки.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Считалки и небылицы.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Пословицы и поговорки.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Устное народное творчество. Сказки. 10 часов.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народные – вечные сказки.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Мориц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«Сказка по лесу идёт…».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«Петушок и бобовое зёрнышко».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«У страха глаза велики».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«Лиса и тетерев».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«Лиса и журавль».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«Каша из топора».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«Гуси-лебеди». Главная мысль сказки.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«Гуси-лебеди». Характеристика героев.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Шибаев «Вспомни сказку»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Люблю природу русскую. Осень. 10 часов.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русской природе.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Тютчев «Есть в осени первоначальной…»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Бальмонт «Поспевает брусника…»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Плещеев «Осень наступила…»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Фет «Ласточки пропали…»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«Осенние листья» - тема для поэтов.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Берестов «Хитрые грибы»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Пришвин «Осеннее утро»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Бунин «Сегодня так светло кругом…»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288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Русские писатели. 14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 – «У лукоморья дуб зелёный»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Стихотворения А.С. Пушкина.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 – «Сказка о рыбаке и рыбке». Последовательность событий.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468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 – «Сказка о рыбаке и рыбке». Главная мысль сказки.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 – «Сказка о рыбаке и рыбке». Характеристика героев.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по теме «Сказки А.С. Пушкина»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Крылов – великий русский баснописец.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А. Крылов «Лебедь, рак и щука»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А. Крылов «Стрекоза и муравей»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по теме «Басни И.А. Крылова»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 – русский писатель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 «Старый дед и внучек»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Филипок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 «Котенок»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«Десять птичек – стайка»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братьях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нащих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меньших 13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Сладков «Они и мы»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Братья наши меньшие.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Шибаев «Кто кем становится?»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«Плачет киска в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корридоре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Пивоварова «Жила-была собака…»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Пришвин «Ребята и утята». Составление плана текста.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Пришвин «Ребята и утята». Характеристика героев.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«Страшный рассказ». Пересказ по плану.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«Страшный рассказ». Жанр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Житков «Храбрый утёнок»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Бианки «Музыкант»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Бианки «Сова»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детских журналов 10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Странички из детских журналов.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Хармс «Игра»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Хармс «Вы знаете?»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Хармс, С. Маршак «Весёлые чижи»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Хармс «Что это было?»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Гернет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Д. Хармс «Очень-очень вкусный пирог»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 Владимиров «Чудаки»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Введенский «Учёный Петя»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Введенский «Лошадка»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327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Люблю природу русскую. Зима. 14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Мне нравится зима. Зимние загадки.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Бунин «Первый снег»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Бальмонт «Светло-пушистая снежинка белая…»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Я. Аким «Утром кот принес на лапках…»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Тютчев «Чародейкою зимою…»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Есенин «Поёт зима – аукает…»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Есенин «Берёза»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«Два мороза»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«Новогодняя быль». Главная мысль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«Новогодняя быль». Герои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«Новогодняя быль». Подробный пересказ.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«Дело было в январе…»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Дрожин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«Улицей гуляет…»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Писатели – детям 20 часов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«Путаница». Главная мысль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«Путаница». Главные герои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«Радость»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горе»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горе». Выборочное чтение.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Маршак «Кот и лодыри»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«Мой секрет»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«Сила воли»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Михалков «Мой щенок»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«Верёвочка»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«Мы не заметили жука…», «В школу»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школу»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Носов «Затейники»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 Носов «Живая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шдяпа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Составление плана.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 Носов «Живая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шдяпа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Подробный пересказ.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Носов «На горке». Главный смысл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Носов «На горке». Герои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Скороговорки. Разноцветные страницы.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и мои друзья. 12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мои друзья. В Берестов «За игрой»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Стихи о дружбе и обидах.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Булгаков «Анна, не грусти!». Смысл названия рассказа.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Булгаков «Анна, не грусти!». Характеристика героев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«Волшебное слово». Главная мысль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«Волшебное слово». Деление текста на части.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«Хорошее»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21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«Почему?» Смысл названия рассказа.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21" w:type="dxa"/>
            <w:vMerge/>
            <w:shd w:val="clear" w:color="auto" w:fill="FFFFFF"/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«Почему?». Составление вопросов к тексту.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Осеева «Почему?». Составление плана.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Люблю природу русскую. Весна. 10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– самое радостное время года.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Стихи Ф. Тютчева о весне.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Стихи А. Плещеева о весне.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Блок «На лугу»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Маршак «Снег теперь уже не тот…»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21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Бунин «Матери»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21" w:type="dxa"/>
            <w:vMerge/>
            <w:shd w:val="clear" w:color="auto" w:fill="FFFFFF"/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Плещеев “В бурю»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 маму мою обидел…»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в шутку и всерьёз 18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«Что красивей всего?»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 ли тебе Винни-Пух?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Песенки Винни-Пуха.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«Чебурашка». Деление</w:t>
            </w:r>
            <w:bookmarkStart w:id="0" w:name="_GoBack"/>
            <w:bookmarkEnd w:id="0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текста на части.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«Чебурашка». Характеристика героев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«Если был бы я девчонкой…»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«Над нашей квартирой»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«Память»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«Знакомый», «Путешественники».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Успенский «Кисточка»,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Плим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 чудной стране»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Остер «Будем знакомы». Главная мысль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Остер «Будем знакомы». Чтение по ролям.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Драгунский «Тайное становится явным». Смысл названия рассказа.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Драгунский «Тайное становится явным». Деление текста на части.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21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Тувим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 пана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Трулялинского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 Разноцветные страницы.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21" w:type="dxa"/>
            <w:vMerge/>
            <w:shd w:val="clear" w:color="auto" w:fill="FFFFFF"/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10322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 зарубежных стран 27 часов</w:t>
            </w: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Английская народная песенка «Перчатки».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Английская народная песенка «Храбрецы»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Французская народная песенка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Сюзон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мотылёк»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Немецкая народная песенка «Знают мамы, знают дети»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«Кот в сапогах». Чтение про себя.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«Кот в сапогах». Составление плана.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«Кот в сапогах». Чтение по ролям.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Ш. Перро «Кот в сапогах».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сказки.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«Красная шапочка». Деление текста на части.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«Красная шапочка». Характеристика героев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«Красная шапочка». Выборочное чтение.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468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Перро «Красная шапочка». Иллюстрирование текста.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468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Г-Х Андерсен «Принцесса на горошине». Развитие сюжета.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Г-Х Андерсен «Принцесса на горошине». Выборочное чтение.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Г-Х Андерсен «Принцесса на горошине».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Характеристика героев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Г-Х Андерсен «Принцесса на горошине».</w:t>
            </w:r>
          </w:p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плана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Хогарт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Мафин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паук».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Хогарт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Мафин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паук». Композиция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216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 Хогарт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Мафин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паук». Главные герои произведения.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Чуковский «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Котауси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мауси</w:t>
            </w:r>
            <w:proofErr w:type="spellEnd"/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Японская сказка «Журавлиные перья».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Венгерская сказка «Два жадных медвежонка»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Латышская сказка «Как петух лису обманул».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2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Американская сказка «Муравей и пшеничные зёрна»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20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21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94A" w:rsidRPr="007D694A" w:rsidTr="007D694A">
        <w:trPr>
          <w:trHeight w:val="108"/>
        </w:trPr>
        <w:tc>
          <w:tcPr>
            <w:tcW w:w="8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21" w:type="dxa"/>
            <w:vMerge/>
            <w:shd w:val="clear" w:color="auto" w:fill="FFFFFF"/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Итоговый урок за год.</w:t>
            </w:r>
          </w:p>
        </w:tc>
        <w:tc>
          <w:tcPr>
            <w:tcW w:w="1559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7D694A" w:rsidRPr="007D694A" w:rsidRDefault="007D694A" w:rsidP="007D694A">
            <w:pPr>
              <w:widowControl w:val="0"/>
              <w:tabs>
                <w:tab w:val="left" w:pos="1023"/>
              </w:tabs>
              <w:autoSpaceDE w:val="0"/>
              <w:autoSpaceDN w:val="0"/>
              <w:spacing w:after="0"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94A" w:rsidRP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7D694A">
        <w:rPr>
          <w:rFonts w:ascii="Times New Roman" w:eastAsia="Times New Roman" w:hAnsi="Times New Roman" w:cs="Times New Roman"/>
          <w:b/>
          <w:sz w:val="28"/>
        </w:rPr>
        <w:br/>
      </w:r>
    </w:p>
    <w:p w:rsidR="007D694A" w:rsidRP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D694A" w:rsidRPr="007D694A" w:rsidRDefault="007D694A" w:rsidP="007D694A">
      <w:pPr>
        <w:widowControl w:val="0"/>
        <w:tabs>
          <w:tab w:val="left" w:pos="102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  <w:sectPr w:rsidR="007D694A" w:rsidRPr="007D694A">
          <w:pgSz w:w="11910" w:h="16840"/>
          <w:pgMar w:top="1040" w:right="740" w:bottom="1180" w:left="840" w:header="0" w:footer="972" w:gutter="0"/>
          <w:cols w:space="720"/>
        </w:sectPr>
      </w:pPr>
    </w:p>
    <w:p w:rsidR="00EC4484" w:rsidRDefault="00EC4484"/>
    <w:sectPr w:rsidR="00EC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108"/>
    <w:multiLevelType w:val="hybridMultilevel"/>
    <w:tmpl w:val="F1781F2C"/>
    <w:lvl w:ilvl="0" w:tplc="2A241F0C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C04A5E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699CE9E0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B66001EE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894CCEB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D24E9C66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9D88F79E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2B060660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0F8E2766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68A96D28"/>
    <w:multiLevelType w:val="hybridMultilevel"/>
    <w:tmpl w:val="CED444D0"/>
    <w:lvl w:ilvl="0" w:tplc="2C922CAE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08618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0C81C0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32F40496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4" w:tplc="557E446A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5" w:tplc="1BEC8AB6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E4205700">
      <w:numFmt w:val="bullet"/>
      <w:lvlText w:val="•"/>
      <w:lvlJc w:val="left"/>
      <w:pPr>
        <w:ind w:left="6253" w:hanging="164"/>
      </w:pPr>
      <w:rPr>
        <w:rFonts w:hint="default"/>
        <w:lang w:val="ru-RU" w:eastAsia="en-US" w:bidi="ar-SA"/>
      </w:rPr>
    </w:lvl>
    <w:lvl w:ilvl="7" w:tplc="0A8A91D6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34D8ADE4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90"/>
    <w:rsid w:val="00016880"/>
    <w:rsid w:val="000502A6"/>
    <w:rsid w:val="00534B90"/>
    <w:rsid w:val="007D694A"/>
    <w:rsid w:val="00C6164D"/>
    <w:rsid w:val="00E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5E9A"/>
  <w15:chartTrackingRefBased/>
  <w15:docId w15:val="{BDDC97C7-09F2-451D-88EB-8BB2292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2024-10-16T15:10:00Z</dcterms:created>
  <dcterms:modified xsi:type="dcterms:W3CDTF">2024-10-20T20:04:00Z</dcterms:modified>
</cp:coreProperties>
</file>